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0AFD" w14:textId="77777777" w:rsidR="000C684B" w:rsidRDefault="000C684B" w:rsidP="00E87C53">
      <w:pPr>
        <w:rPr>
          <w:rFonts w:ascii="Calibri" w:eastAsiaTheme="minorHAnsi" w:hAnsi="Calibri" w:cs="Calibri"/>
          <w:b/>
          <w:sz w:val="28"/>
          <w:szCs w:val="28"/>
          <w:lang w:eastAsia="en-US"/>
        </w:rPr>
      </w:pPr>
      <w:bookmarkStart w:id="0" w:name="_GoBack"/>
      <w:bookmarkEnd w:id="0"/>
    </w:p>
    <w:p w14:paraId="7A4B58A2" w14:textId="5B7E3B70" w:rsidR="00E87C53" w:rsidRPr="00E87C53" w:rsidRDefault="00E87C53" w:rsidP="37267CF3">
      <w:pPr>
        <w:rPr>
          <w:rFonts w:ascii="Calibri" w:eastAsiaTheme="minorEastAsia" w:hAnsi="Calibri" w:cs="Calibri"/>
          <w:b/>
          <w:bCs/>
          <w:sz w:val="28"/>
          <w:szCs w:val="28"/>
          <w:lang w:eastAsia="en-US"/>
        </w:rPr>
      </w:pPr>
      <w:r w:rsidRPr="37267CF3">
        <w:rPr>
          <w:rFonts w:ascii="Calibri" w:eastAsiaTheme="minorEastAsia" w:hAnsi="Calibri" w:cs="Calibri"/>
          <w:b/>
          <w:bCs/>
          <w:sz w:val="28"/>
          <w:szCs w:val="28"/>
          <w:lang w:eastAsia="en-US"/>
        </w:rPr>
        <w:t>Barn</w:t>
      </w:r>
      <w:r w:rsidR="00D308BB" w:rsidRPr="37267CF3">
        <w:rPr>
          <w:rFonts w:ascii="Calibri" w:eastAsiaTheme="minorEastAsia" w:hAnsi="Calibri" w:cs="Calibri"/>
          <w:b/>
          <w:bCs/>
          <w:sz w:val="28"/>
          <w:szCs w:val="28"/>
          <w:lang w:eastAsia="en-US"/>
        </w:rPr>
        <w:t xml:space="preserve">eblikk styringsgruppemøte </w:t>
      </w:r>
      <w:r w:rsidR="001138F5">
        <w:rPr>
          <w:rFonts w:ascii="Calibri" w:eastAsiaTheme="minorEastAsia" w:hAnsi="Calibri" w:cs="Calibri"/>
          <w:b/>
          <w:bCs/>
          <w:sz w:val="28"/>
          <w:szCs w:val="28"/>
          <w:lang w:eastAsia="en-US"/>
        </w:rPr>
        <w:t>26.01.23</w:t>
      </w:r>
    </w:p>
    <w:p w14:paraId="37943F0E" w14:textId="77777777" w:rsidR="00E87C53" w:rsidRPr="006C7D4C" w:rsidRDefault="00E87C53" w:rsidP="0023547B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43CDD5" w14:textId="77777777" w:rsidR="009B7749" w:rsidRPr="006C7D4C" w:rsidRDefault="009B7749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Tilstede</w:t>
      </w: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D3C44BD" w14:textId="39E563DA" w:rsidR="009B7749" w:rsidRPr="006C7D4C" w:rsidRDefault="009B7749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Brukerutvalget Helse Møre og Romsdal </w:t>
      </w:r>
      <w:r w:rsidR="00617F77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og Lasse Honningsvåg</w:t>
      </w:r>
    </w:p>
    <w:p w14:paraId="4C25D0C4" w14:textId="7C3B0FC9" w:rsidR="00A133FB" w:rsidRPr="006C7D4C" w:rsidRDefault="00C47E2B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Seksjons</w:t>
      </w:r>
      <w:r w:rsidR="009B7749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leder</w:t>
      </w: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stab</w:t>
      </w:r>
      <w:r w:rsidR="009B7749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Psykisk helse og rus og Barneblikk styringsgruppeleder Ole Lorvik</w:t>
      </w:r>
    </w:p>
    <w:p w14:paraId="47570FCB" w14:textId="77777777" w:rsidR="00E23976" w:rsidRPr="006C7D4C" w:rsidRDefault="00FF5CDD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Seksjonssjef Vivian Dyp </w:t>
      </w:r>
      <w:r w:rsidR="00A133FB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fra Ålesund kommune</w:t>
      </w:r>
      <w:r w:rsidR="00E23976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1C6BB54" w14:textId="67F268B2" w:rsidR="00A133FB" w:rsidRPr="006C7D4C" w:rsidRDefault="00E23976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Enhetsleder Tove Martinsen og leder helsestasjon Janne Hammerø fra Molde kommune</w:t>
      </w:r>
    </w:p>
    <w:p w14:paraId="41E8D1B1" w14:textId="01652637" w:rsidR="00B53477" w:rsidRPr="006C7D4C" w:rsidRDefault="00A133FB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9B7749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ommunalsjef Marit Botnen fra Ulstein kommune</w:t>
      </w:r>
      <w:r w:rsidR="00B53477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F80A373" w14:textId="292996FA" w:rsidR="009A2758" w:rsidRPr="006C7D4C" w:rsidRDefault="00C47E2B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Foretaks</w:t>
      </w:r>
      <w:r w:rsidR="000F51CA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koordinator </w:t>
      </w: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 Barn som pårørende </w:t>
      </w:r>
      <w:r w:rsidR="000F51CA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Helse Møre og Romsdal </w:t>
      </w:r>
      <w:r w:rsidR="009A2758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Eirin Liadal </w:t>
      </w:r>
    </w:p>
    <w:p w14:paraId="68A36BB5" w14:textId="10F085C5" w:rsidR="00A133FB" w:rsidRPr="006C7D4C" w:rsidRDefault="009A2758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Konstituert avdelingssjef for Psykisk helse barn og unge Hilde Sivertsen</w:t>
      </w:r>
    </w:p>
    <w:p w14:paraId="6067E927" w14:textId="77777777" w:rsidR="009B7749" w:rsidRPr="006C7D4C" w:rsidRDefault="009B7749" w:rsidP="009B7749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Barne</w:t>
      </w:r>
      <w:r w:rsidR="00AC7270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blikk-koordinator Mette Grytten</w:t>
      </w: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B5DAC1B" w14:textId="3DF69660" w:rsidR="007268F5" w:rsidRPr="006C7D4C" w:rsidRDefault="009B7749" w:rsidP="000F51CA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7D4C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Meldt avbud</w:t>
      </w:r>
      <w:r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7268F5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Kommunalsjef Olaug Haugen</w:t>
      </w:r>
      <w:r w:rsidR="00C47E2B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fra Kristiansund kommune</w:t>
      </w:r>
      <w:r w:rsidR="007268F5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E23976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brukerutvalget Ann Helene Skare, </w:t>
      </w:r>
      <w:r w:rsidR="00FF5CDD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Statsforvalteren rådgiver Ragnhild Naas</w:t>
      </w:r>
      <w:r w:rsidR="007268F5" w:rsidRPr="006C7D4C">
        <w:rPr>
          <w:rFonts w:asciiTheme="minorHAnsi" w:eastAsia="Calibri" w:hAnsiTheme="minorHAnsi" w:cstheme="minorHAnsi"/>
          <w:sz w:val="22"/>
          <w:szCs w:val="22"/>
          <w:lang w:eastAsia="en-US"/>
        </w:rPr>
        <w:t>/Anne Mette Nerbøberg</w:t>
      </w:r>
    </w:p>
    <w:p w14:paraId="76773E0D" w14:textId="77777777" w:rsidR="00FF5CDD" w:rsidRPr="006C7D4C" w:rsidRDefault="00FF5CDD" w:rsidP="00FF5CDD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A687F5" w14:textId="4332998B" w:rsidR="00663B4B" w:rsidRPr="006C7D4C" w:rsidRDefault="00663B4B" w:rsidP="00663B4B">
      <w:pPr>
        <w:pStyle w:val="Listeavsnitt"/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7369AB49" w14:textId="6E698619" w:rsidR="00663B4B" w:rsidRPr="00287460" w:rsidRDefault="00663B4B" w:rsidP="00663B4B">
      <w:pPr>
        <w:pStyle w:val="Listeavsnitt"/>
        <w:numPr>
          <w:ilvl w:val="0"/>
          <w:numId w:val="14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Barneblikk presentert til Helseministeren </w:t>
      </w:r>
      <w:r w:rsidRPr="0028746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– orientering ved Tove og Lasse</w:t>
      </w:r>
    </w:p>
    <w:p w14:paraId="614A698A" w14:textId="23A491F3" w:rsidR="00663B4B" w:rsidRPr="006C7D4C" w:rsidRDefault="00AC60A0" w:rsidP="00663B4B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24.januar var Helseministeren på besøk hos Molde helsestasjon for å høre om tiltak for ungdom. Her ble Barneblikk presentert som tjeneste i</w:t>
      </w:r>
      <w:r w:rsidR="002136FA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forløpet for barn og familier, og løftet fram som en god modell på samhandling mellom kommune og spesialisthelsetjenesten.</w:t>
      </w:r>
    </w:p>
    <w:p w14:paraId="7B7FD10B" w14:textId="77777777" w:rsidR="00112B95" w:rsidRPr="006C7D4C" w:rsidRDefault="00112B95" w:rsidP="00663B4B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43341C71" w14:textId="69079BD0" w:rsidR="00112B95" w:rsidRPr="006C7D4C" w:rsidRDefault="00E11568" w:rsidP="00E11568">
      <w:pPr>
        <w:pStyle w:val="Listeavsnitt"/>
        <w:numPr>
          <w:ilvl w:val="0"/>
          <w:numId w:val="14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Case fra BBF Molde 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ved Heidi Sporsheim og Kristin Skårstad</w:t>
      </w:r>
    </w:p>
    <w:p w14:paraId="704FF9DF" w14:textId="4D059BBC" w:rsidR="00663B4B" w:rsidRPr="006C7D4C" w:rsidRDefault="00E11568" w:rsidP="00E11568">
      <w:pPr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Styringsgruppen fikk høre om en familie der søvnvansker skapte store utfordringer for både foreldre og barn. </w:t>
      </w:r>
      <w:r w:rsidR="004E113E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Slitne og fortvilte</w:t>
      </w:r>
      <w:r w:rsidR="00521EC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og en familie i høy risiko. </w:t>
      </w:r>
      <w:r w:rsidR="00A01CB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Gjennom kartlegging med funksjonssirkelen </w:t>
      </w:r>
      <w:r w:rsidR="00285B9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og EPDS </w:t>
      </w:r>
      <w:r w:rsidR="00A01CB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ble det </w:t>
      </w:r>
      <w:r w:rsidR="00521EC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i tillegg </w:t>
      </w:r>
      <w:r w:rsidR="00A01CB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avdekket alvorlige bekymringstanker, angst og depresjon</w:t>
      </w:r>
      <w:r w:rsidR="004E113E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hos den ene av foreldrene</w:t>
      </w:r>
      <w:r w:rsidR="00285B9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Familien fikk tett oppfølging fra BBF, </w:t>
      </w:r>
      <w:r w:rsidR="00866893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samtaler, </w:t>
      </w:r>
      <w:r w:rsidR="00285B9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hjemmebesøk</w:t>
      </w:r>
      <w:r w:rsidR="00371F67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COS, søvndagbok</w:t>
      </w:r>
      <w:r w:rsidR="00521EC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los til Rask psykisk helsehjelp</w:t>
      </w:r>
      <w:r w:rsidR="004E113E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m.m</w:t>
      </w:r>
      <w:r w:rsidR="00285B9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F36927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Med</w:t>
      </w:r>
      <w:r w:rsidR="00285B9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36927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</w:t>
      </w:r>
      <w:r w:rsidR="00285B9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eiledning og </w:t>
      </w:r>
      <w:r w:rsidR="00521EC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gode </w:t>
      </w:r>
      <w:r w:rsidR="00285B9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verktøy </w:t>
      </w:r>
      <w:r w:rsidR="00F36927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fikk familien </w:t>
      </w:r>
      <w:r w:rsidR="004E113E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etter hvert </w:t>
      </w:r>
      <w:r w:rsidR="00F36927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struktur i hverdagen</w:t>
      </w:r>
      <w:r w:rsidR="00300AD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og har nå kontakt ved behov. Her bisto BBF </w:t>
      </w:r>
      <w:r w:rsidR="00CF3B7C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Rask ph, </w:t>
      </w:r>
      <w:r w:rsidR="00300AD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fastlegen og helsestasjonen, </w:t>
      </w:r>
      <w:r w:rsidR="00371F67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foreldrene </w:t>
      </w:r>
      <w:r w:rsidR="00300AD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unngikk sykemelding,</w:t>
      </w:r>
      <w:r w:rsidR="00CF3B7C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og</w:t>
      </w:r>
      <w:r w:rsidR="00300AD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innleggelse i psykiske helsevern</w:t>
      </w:r>
      <w:r w:rsidR="00371F67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ble erstattet med hj</w:t>
      </w:r>
      <w:r w:rsidR="00CF3B7C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emmebesøk og</w:t>
      </w:r>
      <w:r w:rsidR="00371F67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lett tilgjengelig</w:t>
      </w:r>
      <w:r w:rsidR="00CF3B7C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samtalepartner</w:t>
      </w:r>
      <w:r w:rsidR="00300AD0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37CC7ADA" w14:textId="794D92B1" w:rsidR="00CF3B7C" w:rsidRPr="006C7D4C" w:rsidRDefault="00CF3B7C" w:rsidP="00E11568">
      <w:pPr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0017C59" w14:textId="569BDE8E" w:rsidR="00CF3B7C" w:rsidRPr="006C7D4C" w:rsidRDefault="00CF3B7C" w:rsidP="00DB60EB">
      <w:pPr>
        <w:pStyle w:val="Listeavsnitt"/>
        <w:numPr>
          <w:ilvl w:val="0"/>
          <w:numId w:val="14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Orientering om driften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– se vedlegg</w:t>
      </w:r>
    </w:p>
    <w:p w14:paraId="489384B6" w14:textId="12C675F0" w:rsidR="00D43E45" w:rsidRPr="006C7D4C" w:rsidRDefault="00AC0457" w:rsidP="00C85ACE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I</w:t>
      </w:r>
      <w:r w:rsidR="007F5522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2022 fikk </w:t>
      </w:r>
      <w:r w:rsidR="007F5522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  <w:lang w:eastAsia="en-US"/>
        </w:rPr>
        <w:t>457 familiemedlemmer, inkludert 142 ufødte/spebarn</w:t>
      </w:r>
      <w:r w:rsidR="007F5522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oppfølging i BBFene.</w:t>
      </w:r>
      <w:r w:rsidR="00F96CFC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Det er en jevn økning av familier, </w:t>
      </w:r>
      <w:r w:rsidR="002C170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og en stadig flere </w:t>
      </w:r>
      <w:r w:rsidR="00F96CFC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fedre og søsken</w:t>
      </w:r>
      <w:r w:rsidR="002C170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involveres</w:t>
      </w:r>
      <w:r w:rsidR="00F96CFC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  <w:r w:rsidR="00403344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Det er overvekt av gifte foreldre med utdanning og i arbeid. </w:t>
      </w:r>
    </w:p>
    <w:p w14:paraId="785CB0CA" w14:textId="77777777" w:rsidR="00D43E45" w:rsidRPr="006C7D4C" w:rsidRDefault="00D43E45" w:rsidP="00C85ACE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970EEF9" w14:textId="76500F02" w:rsidR="00AC0457" w:rsidRPr="006C7D4C" w:rsidRDefault="00403344" w:rsidP="00C85ACE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Temaer som er mest omtalt i konsultasjonene er: </w:t>
      </w:r>
    </w:p>
    <w:p w14:paraId="778D3BE6" w14:textId="44A25D32" w:rsidR="00FC4169" w:rsidRPr="006C7D4C" w:rsidRDefault="00C85ACE" w:rsidP="00F91ECD">
      <w:pPr>
        <w:pStyle w:val="Listeavsnitt"/>
        <w:numPr>
          <w:ilvl w:val="0"/>
          <w:numId w:val="29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«</w:t>
      </w:r>
      <w:r w:rsidR="00403344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Familie, parforhold, nettverk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», «</w:t>
      </w:r>
      <w:r w:rsidR="00FC416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Samspill foreldre og barn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», «</w:t>
      </w:r>
      <w:r w:rsidR="00FC416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Psykisk helse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»</w:t>
      </w:r>
    </w:p>
    <w:p w14:paraId="1B3E3CC7" w14:textId="31F6FA00" w:rsidR="00FC4169" w:rsidRPr="006C7D4C" w:rsidRDefault="00C85ACE" w:rsidP="00C27CD0">
      <w:pPr>
        <w:pStyle w:val="Listeavsnitt"/>
        <w:numPr>
          <w:ilvl w:val="0"/>
          <w:numId w:val="29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«</w:t>
      </w:r>
      <w:r w:rsidR="00FC416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Arbeid, utdanning, interesser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», «</w:t>
      </w:r>
      <w:r w:rsidR="00FC4169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Bo- og hverdagsfungering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»</w:t>
      </w:r>
    </w:p>
    <w:p w14:paraId="6AE19E93" w14:textId="7C8DE142" w:rsidR="00C85ACE" w:rsidRPr="006C7D4C" w:rsidRDefault="00C85ACE" w:rsidP="00C27CD0">
      <w:pPr>
        <w:pStyle w:val="Listeavsnitt"/>
        <w:numPr>
          <w:ilvl w:val="0"/>
          <w:numId w:val="29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«Fysisk helse», «Stress, traumer, kritiske hendelser»</w:t>
      </w:r>
    </w:p>
    <w:p w14:paraId="6A07AEE3" w14:textId="4741FD91" w:rsidR="00C85ACE" w:rsidRPr="006C7D4C" w:rsidRDefault="00C85ACE" w:rsidP="00C27CD0">
      <w:pPr>
        <w:pStyle w:val="Listeavsnitt"/>
        <w:numPr>
          <w:ilvl w:val="0"/>
          <w:numId w:val="29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«Økonomi, gjeld», «Kognitiv fungering», «R</w:t>
      </w:r>
      <w:r w:rsidR="002C170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us og</w:t>
      </w:r>
      <w:r w:rsidR="00D43E45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rusad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ferd»</w:t>
      </w:r>
    </w:p>
    <w:p w14:paraId="622E9DB1" w14:textId="77777777" w:rsidR="00C85ACE" w:rsidRPr="006C7D4C" w:rsidRDefault="00C85ACE" w:rsidP="00DB60EB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34B5D54A" w14:textId="558ECBD5" w:rsidR="00DB60EB" w:rsidRPr="006C7D4C" w:rsidRDefault="00FC4169" w:rsidP="00DB60EB">
      <w:pPr>
        <w:pStyle w:val="Listeavsnitt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</w:t>
      </w:r>
      <w:r w:rsidR="00C85ACE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tyringsgruppen påpeker nødvendigheten av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å</w:t>
      </w:r>
      <w:r w:rsidR="00DB60EB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rlige kartlegginger for å dokumentere driften og utviklingen.</w:t>
      </w:r>
    </w:p>
    <w:p w14:paraId="34184C2A" w14:textId="26DBBF9B" w:rsidR="00CF3B7C" w:rsidRPr="006C7D4C" w:rsidRDefault="00DB60EB" w:rsidP="00E11568">
      <w:pPr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587C2CCF" w14:textId="18B5F14D" w:rsidR="00DB60EB" w:rsidRPr="006C7D4C" w:rsidRDefault="00DB60EB" w:rsidP="00DB60EB">
      <w:pPr>
        <w:pStyle w:val="Listeavsnitt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6C7D4C">
        <w:rPr>
          <w:rFonts w:asciiTheme="minorHAnsi" w:hAnsiTheme="minorHAnsi" w:cstheme="minorHAnsi"/>
          <w:b/>
          <w:sz w:val="22"/>
          <w:szCs w:val="22"/>
        </w:rPr>
        <w:t>Godkjenning av framlegg til breidding av Barneblikk og ny avtale</w:t>
      </w:r>
      <w:r w:rsidR="00480DD7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480DD7" w:rsidRPr="00480DD7">
        <w:rPr>
          <w:rFonts w:asciiTheme="minorHAnsi" w:hAnsiTheme="minorHAnsi" w:cstheme="minorHAnsi"/>
          <w:sz w:val="22"/>
          <w:szCs w:val="22"/>
        </w:rPr>
        <w:t>se 3 vedlegg</w:t>
      </w:r>
    </w:p>
    <w:p w14:paraId="65F63C42" w14:textId="77777777" w:rsidR="00D43E45" w:rsidRPr="006C7D4C" w:rsidRDefault="004B2AE3" w:rsidP="00E11568">
      <w:pPr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Saksframlegget, avtalen og tillegg til avtale godkjennes av styringsgruppen. </w:t>
      </w:r>
    </w:p>
    <w:p w14:paraId="16ACE0B2" w14:textId="1E42063E" w:rsidR="00CF3B7C" w:rsidRPr="006C7D4C" w:rsidRDefault="004B2AE3" w:rsidP="00E11568">
      <w:pPr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Mette justere </w:t>
      </w:r>
      <w:r w:rsidR="0064486F"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teksten etter avgjørelse om følgende benevninger: vertskommune, partskommune, helseforetak.</w:t>
      </w:r>
    </w:p>
    <w:p w14:paraId="2B7C1FD3" w14:textId="5357012E" w:rsidR="006A2584" w:rsidRPr="006C7D4C" w:rsidRDefault="006A2584" w:rsidP="00E11568">
      <w:pPr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EDEDD11" w14:textId="77777777" w:rsidR="006C7D4C" w:rsidRDefault="006C7D4C" w:rsidP="00E11568">
      <w:pPr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1B0C7EF5" w14:textId="77777777" w:rsidR="001117DB" w:rsidRDefault="001117DB" w:rsidP="00E11568">
      <w:pPr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  <w:lang w:eastAsia="en-US"/>
        </w:rPr>
      </w:pPr>
    </w:p>
    <w:p w14:paraId="10966A32" w14:textId="5AD79218" w:rsidR="006A2584" w:rsidRPr="006C7D4C" w:rsidRDefault="006A2584" w:rsidP="00E11568">
      <w:pPr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  <w:lang w:eastAsia="en-US"/>
        </w:rPr>
        <w:t>Videre saksgang:</w:t>
      </w:r>
    </w:p>
    <w:p w14:paraId="4BD51EEC" w14:textId="6E9336B5" w:rsidR="006A2584" w:rsidRPr="006C7D4C" w:rsidRDefault="006A2584" w:rsidP="006C7D4C">
      <w:pPr>
        <w:pStyle w:val="Listeavsnitt"/>
        <w:numPr>
          <w:ilvl w:val="0"/>
          <w:numId w:val="31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Beslutningsgrunnlag og avtale sendes til orientering til Faglig samarbeidsutvalg barn og unge, lokale samarbeidsutvalg og strategisk samarbeidsutvalg.</w:t>
      </w:r>
    </w:p>
    <w:p w14:paraId="39D3AE09" w14:textId="1727F3FD" w:rsidR="0098056B" w:rsidRPr="006C7D4C" w:rsidRDefault="0098056B" w:rsidP="006C7D4C">
      <w:pPr>
        <w:pStyle w:val="Listeavsnitt"/>
        <w:numPr>
          <w:ilvl w:val="0"/>
          <w:numId w:val="31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Besl</w:t>
      </w:r>
      <w:r w:rsidR="0028746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utningsgrunnlag og avtale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signe</w:t>
      </w:r>
      <w:r w:rsidR="0028746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res av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administrerende direktør i Helse Møre og Romsdal. </w:t>
      </w:r>
    </w:p>
    <w:p w14:paraId="78B00326" w14:textId="5011A642" w:rsidR="0098056B" w:rsidRPr="006C7D4C" w:rsidRDefault="0098056B" w:rsidP="006C7D4C">
      <w:pPr>
        <w:pStyle w:val="Listeavsnitt"/>
        <w:numPr>
          <w:ilvl w:val="0"/>
          <w:numId w:val="31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Beslutni</w:t>
      </w:r>
      <w:r w:rsid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ngsgrunnlag </w:t>
      </w:r>
      <w:r w:rsidR="0028746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og avtale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signer</w:t>
      </w:r>
      <w:r w:rsidR="0028746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es av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kommunaldirektør i vertskommunene Kristiansund, Molde, Ålesund, Ulstein.</w:t>
      </w:r>
    </w:p>
    <w:p w14:paraId="3C14C056" w14:textId="6EC6E700" w:rsidR="00721C92" w:rsidRPr="006C7D4C" w:rsidRDefault="00721C92" w:rsidP="006C7D4C">
      <w:pPr>
        <w:pStyle w:val="Listeavsnitt"/>
        <w:numPr>
          <w:ilvl w:val="0"/>
          <w:numId w:val="31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Invitasjon til partskommuner </w:t>
      </w:r>
      <w:r w:rsid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og kommunikasjonsflyten</w:t>
      </w:r>
      <w:r w:rsidRPr="006C7D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planlegges.</w:t>
      </w:r>
    </w:p>
    <w:p w14:paraId="426E868B" w14:textId="737FCDFB" w:rsidR="00721C92" w:rsidRPr="006C7D4C" w:rsidRDefault="00721C92" w:rsidP="0098056B">
      <w:pPr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CBE27D4" w14:textId="3B5063B0" w:rsidR="00721C92" w:rsidRPr="006C7D4C" w:rsidRDefault="00721C92" w:rsidP="006300BE">
      <w:pPr>
        <w:pStyle w:val="Listeavsnitt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6C7D4C">
        <w:rPr>
          <w:rFonts w:asciiTheme="minorHAnsi" w:hAnsiTheme="minorHAnsi" w:cstheme="minorHAnsi"/>
          <w:b/>
          <w:sz w:val="22"/>
          <w:szCs w:val="22"/>
        </w:rPr>
        <w:t>Godkjenning av handlingsplan</w:t>
      </w:r>
    </w:p>
    <w:p w14:paraId="12BEFAC0" w14:textId="57E81C9D" w:rsidR="006300BE" w:rsidRPr="006C7D4C" w:rsidRDefault="001010B2" w:rsidP="006300BE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6C7D4C">
        <w:rPr>
          <w:rFonts w:asciiTheme="minorHAnsi" w:hAnsiTheme="minorHAnsi" w:cstheme="minorHAnsi"/>
          <w:sz w:val="22"/>
          <w:szCs w:val="22"/>
        </w:rPr>
        <w:t>Følgende f</w:t>
      </w:r>
      <w:r w:rsidR="006300BE" w:rsidRPr="006C7D4C">
        <w:rPr>
          <w:rFonts w:asciiTheme="minorHAnsi" w:hAnsiTheme="minorHAnsi" w:cstheme="minorHAnsi"/>
          <w:sz w:val="22"/>
          <w:szCs w:val="22"/>
        </w:rPr>
        <w:t>okusområder for 2023</w:t>
      </w:r>
      <w:r w:rsidR="00AC0457" w:rsidRPr="006C7D4C">
        <w:rPr>
          <w:rFonts w:asciiTheme="minorHAnsi" w:hAnsiTheme="minorHAnsi" w:cstheme="minorHAnsi"/>
          <w:sz w:val="22"/>
          <w:szCs w:val="22"/>
        </w:rPr>
        <w:t xml:space="preserve"> </w:t>
      </w:r>
      <w:r w:rsidR="006C7D4C" w:rsidRPr="006C7D4C">
        <w:rPr>
          <w:rFonts w:asciiTheme="minorHAnsi" w:hAnsiTheme="minorHAnsi" w:cstheme="minorHAnsi"/>
          <w:sz w:val="22"/>
          <w:szCs w:val="22"/>
        </w:rPr>
        <w:t>godkjennes</w:t>
      </w:r>
      <w:r w:rsidRPr="006C7D4C">
        <w:rPr>
          <w:rFonts w:asciiTheme="minorHAnsi" w:hAnsiTheme="minorHAnsi" w:cstheme="minorHAnsi"/>
          <w:sz w:val="22"/>
          <w:szCs w:val="22"/>
        </w:rPr>
        <w:t>:</w:t>
      </w:r>
    </w:p>
    <w:p w14:paraId="6B64E47E" w14:textId="5E7AA23B" w:rsidR="006300BE" w:rsidRPr="006C7D4C" w:rsidRDefault="006300BE" w:rsidP="001010B2">
      <w:pPr>
        <w:pStyle w:val="Listeavsnit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6C7D4C">
        <w:rPr>
          <w:rFonts w:asciiTheme="minorHAnsi" w:hAnsiTheme="minorHAnsi" w:cstheme="minorHAnsi"/>
          <w:sz w:val="22"/>
          <w:szCs w:val="22"/>
        </w:rPr>
        <w:t>Forankring og stabilitet i tilbudet til familiene</w:t>
      </w:r>
    </w:p>
    <w:p w14:paraId="21AEA174" w14:textId="3A831D76" w:rsidR="006300BE" w:rsidRPr="006C7D4C" w:rsidRDefault="001010B2" w:rsidP="001010B2">
      <w:pPr>
        <w:pStyle w:val="Listeavsnit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6C7D4C">
        <w:rPr>
          <w:rFonts w:asciiTheme="minorHAnsi" w:hAnsiTheme="minorHAnsi" w:cstheme="minorHAnsi"/>
          <w:sz w:val="22"/>
          <w:szCs w:val="22"/>
        </w:rPr>
        <w:t>Breidding av Barneblikk familieteamene</w:t>
      </w:r>
    </w:p>
    <w:p w14:paraId="530E06EA" w14:textId="40453B38" w:rsidR="001010B2" w:rsidRPr="006C7D4C" w:rsidRDefault="001010B2" w:rsidP="001010B2">
      <w:pPr>
        <w:pStyle w:val="Listeavsnit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6C7D4C">
        <w:rPr>
          <w:rFonts w:asciiTheme="minorHAnsi" w:hAnsiTheme="minorHAnsi" w:cstheme="minorHAnsi"/>
          <w:sz w:val="22"/>
          <w:szCs w:val="22"/>
        </w:rPr>
        <w:t>Forskning: Brukerundersøkelse</w:t>
      </w:r>
    </w:p>
    <w:p w14:paraId="39D28747" w14:textId="77777777" w:rsidR="006300BE" w:rsidRPr="006C7D4C" w:rsidRDefault="006300BE" w:rsidP="006300BE">
      <w:pPr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14:paraId="0BCE302E" w14:textId="4ACEA503" w:rsidR="00721C92" w:rsidRPr="006C7D4C" w:rsidRDefault="001010B2" w:rsidP="001010B2">
      <w:pPr>
        <w:pStyle w:val="Listeavsnitt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6C7D4C">
        <w:rPr>
          <w:rFonts w:asciiTheme="minorHAnsi" w:hAnsiTheme="minorHAnsi" w:cstheme="minorHAnsi"/>
          <w:b/>
          <w:sz w:val="22"/>
          <w:szCs w:val="22"/>
        </w:rPr>
        <w:t>Bu</w:t>
      </w:r>
      <w:r w:rsidR="00721C92" w:rsidRPr="006C7D4C">
        <w:rPr>
          <w:rFonts w:asciiTheme="minorHAnsi" w:hAnsiTheme="minorHAnsi" w:cstheme="minorHAnsi"/>
          <w:b/>
          <w:sz w:val="22"/>
          <w:szCs w:val="22"/>
        </w:rPr>
        <w:t>dsjettposter for 2023</w:t>
      </w:r>
      <w:r w:rsidRPr="006C7D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0DD7">
        <w:rPr>
          <w:rFonts w:asciiTheme="minorHAnsi" w:hAnsiTheme="minorHAnsi" w:cstheme="minorHAnsi"/>
          <w:sz w:val="22"/>
          <w:szCs w:val="22"/>
        </w:rPr>
        <w:t>–</w:t>
      </w:r>
      <w:r w:rsidR="006C7D4C" w:rsidRPr="006C7D4C">
        <w:rPr>
          <w:rFonts w:asciiTheme="minorHAnsi" w:hAnsiTheme="minorHAnsi" w:cstheme="minorHAnsi"/>
          <w:sz w:val="22"/>
          <w:szCs w:val="22"/>
        </w:rPr>
        <w:t xml:space="preserve"> godkjennes</w:t>
      </w:r>
      <w:r w:rsidR="00480DD7">
        <w:rPr>
          <w:rFonts w:asciiTheme="minorHAnsi" w:hAnsiTheme="minorHAnsi" w:cstheme="minorHAnsi"/>
          <w:sz w:val="22"/>
          <w:szCs w:val="22"/>
        </w:rPr>
        <w:t>, se vedlegg</w:t>
      </w:r>
    </w:p>
    <w:p w14:paraId="090DFAF7" w14:textId="77777777" w:rsidR="00721C92" w:rsidRPr="006C7D4C" w:rsidRDefault="00721C92" w:rsidP="0098056B">
      <w:pPr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1AAC640A" w14:textId="31115032" w:rsidR="006A2584" w:rsidRPr="006C7D4C" w:rsidRDefault="006A2584" w:rsidP="00E11568">
      <w:pPr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57A4C58" w14:textId="361DF368" w:rsidR="002136FA" w:rsidRDefault="002136FA" w:rsidP="00112B95">
      <w:pPr>
        <w:rPr>
          <w:rFonts w:eastAsiaTheme="minorHAnsi"/>
          <w:lang w:eastAsia="en-US"/>
        </w:rPr>
      </w:pPr>
    </w:p>
    <w:p w14:paraId="360FB2E0" w14:textId="7D20E72F" w:rsidR="00112B95" w:rsidRDefault="00112B95" w:rsidP="00112B95">
      <w:pPr>
        <w:rPr>
          <w:rFonts w:eastAsiaTheme="minorHAnsi"/>
          <w:lang w:eastAsia="en-US"/>
        </w:rPr>
      </w:pPr>
    </w:p>
    <w:p w14:paraId="2A17E3CA" w14:textId="25A25C4B" w:rsidR="00E87C53" w:rsidRPr="00480DD7" w:rsidRDefault="00D50236" w:rsidP="00E87C5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80DD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Ref. </w:t>
      </w:r>
      <w:r w:rsidR="006C5FCA" w:rsidRPr="00480DD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Ole og </w:t>
      </w:r>
      <w:r w:rsidRPr="00480DD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Mette </w:t>
      </w:r>
    </w:p>
    <w:p w14:paraId="718A7494" w14:textId="77777777" w:rsidR="00D50236" w:rsidRPr="00480DD7" w:rsidRDefault="00D50236" w:rsidP="00E87C5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480DD7" w:rsidRPr="00480DD7" w14:paraId="1EB68F72" w14:textId="77777777" w:rsidTr="00C9410C">
        <w:tc>
          <w:tcPr>
            <w:tcW w:w="9209" w:type="dxa"/>
            <w:shd w:val="clear" w:color="auto" w:fill="D9D9D9" w:themeFill="background1" w:themeFillShade="D9"/>
          </w:tcPr>
          <w:p w14:paraId="67A73472" w14:textId="77777777" w:rsidR="00533DBA" w:rsidRPr="00480DD7" w:rsidRDefault="00533DBA" w:rsidP="007A247A">
            <w:pPr>
              <w:pStyle w:val="Listeavsnit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0DD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Forklaring på forkortelser: </w:t>
            </w:r>
          </w:p>
          <w:p w14:paraId="1493DBCC" w14:textId="77777777" w:rsidR="00533DBA" w:rsidRPr="00480DD7" w:rsidRDefault="00533DBA" w:rsidP="007A247A">
            <w:pPr>
              <w:pStyle w:val="Listeavsnit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0DD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BB = Barneblikk</w:t>
            </w:r>
          </w:p>
          <w:p w14:paraId="0763E78C" w14:textId="77777777" w:rsidR="00533DBA" w:rsidRPr="00480DD7" w:rsidRDefault="00533DBA" w:rsidP="007A247A">
            <w:pPr>
              <w:pStyle w:val="Listeavsnitt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0DD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BBF = Barneblikk familieteam</w:t>
            </w:r>
          </w:p>
        </w:tc>
      </w:tr>
    </w:tbl>
    <w:p w14:paraId="5CA9DAFC" w14:textId="77777777" w:rsidR="00951867" w:rsidRPr="00480DD7" w:rsidRDefault="00951867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B42D5D4" w14:textId="77777777" w:rsidR="00146BB4" w:rsidRPr="00480DD7" w:rsidRDefault="00146BB4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120F84" w14:textId="77777777" w:rsidR="001C0EE0" w:rsidRPr="00480DD7" w:rsidRDefault="001C0EE0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80DD7">
        <w:rPr>
          <w:rFonts w:asciiTheme="minorHAnsi" w:hAnsiTheme="minorHAnsi" w:cstheme="minorHAnsi"/>
          <w:sz w:val="22"/>
          <w:szCs w:val="22"/>
          <w:lang w:eastAsia="en-US"/>
        </w:rPr>
        <w:t>Kopi til:</w:t>
      </w:r>
    </w:p>
    <w:p w14:paraId="25EA0B34" w14:textId="77777777" w:rsidR="001C0EE0" w:rsidRPr="00480DD7" w:rsidRDefault="001C0EE0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80DD7">
        <w:rPr>
          <w:rFonts w:asciiTheme="minorHAnsi" w:hAnsiTheme="minorHAnsi" w:cstheme="minorHAnsi"/>
          <w:sz w:val="22"/>
          <w:szCs w:val="22"/>
          <w:lang w:eastAsia="en-US"/>
        </w:rPr>
        <w:t>Fagdirektør Erik Solligård</w:t>
      </w:r>
    </w:p>
    <w:p w14:paraId="1EBC91F9" w14:textId="77777777" w:rsidR="001C0EE0" w:rsidRPr="00480DD7" w:rsidRDefault="001C0EE0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80DD7">
        <w:rPr>
          <w:rFonts w:asciiTheme="minorHAnsi" w:hAnsiTheme="minorHAnsi" w:cstheme="minorHAnsi"/>
          <w:sz w:val="22"/>
          <w:szCs w:val="22"/>
          <w:lang w:eastAsia="en-US"/>
        </w:rPr>
        <w:t>Samhandlingssjef Eli Klara Otterlei</w:t>
      </w:r>
    </w:p>
    <w:p w14:paraId="4338CD41" w14:textId="77777777" w:rsidR="008734B3" w:rsidRPr="00480DD7" w:rsidRDefault="008734B3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80DD7">
        <w:rPr>
          <w:rFonts w:asciiTheme="minorHAnsi" w:hAnsiTheme="minorHAnsi" w:cstheme="minorHAnsi"/>
          <w:sz w:val="22"/>
          <w:szCs w:val="22"/>
          <w:lang w:eastAsia="en-US"/>
        </w:rPr>
        <w:t>Klinikksjef for Klinikk psykisk helse og rus Ståle Hoff</w:t>
      </w:r>
    </w:p>
    <w:p w14:paraId="7527219C" w14:textId="77777777" w:rsidR="001C0EE0" w:rsidRPr="00480DD7" w:rsidRDefault="001C0EE0">
      <w:pPr>
        <w:pStyle w:val="Listeavsnitt"/>
        <w:ind w:left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80DD7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164F66" w:rsidRPr="00480DD7">
        <w:rPr>
          <w:rFonts w:asciiTheme="minorHAnsi" w:hAnsiTheme="minorHAnsi" w:cstheme="minorHAnsi"/>
          <w:sz w:val="22"/>
          <w:szCs w:val="22"/>
          <w:lang w:eastAsia="en-US"/>
        </w:rPr>
        <w:t xml:space="preserve">okale ledergrupper og fagansvarlige for </w:t>
      </w:r>
      <w:r w:rsidRPr="00480DD7">
        <w:rPr>
          <w:rFonts w:asciiTheme="minorHAnsi" w:hAnsiTheme="minorHAnsi" w:cstheme="minorHAnsi"/>
          <w:sz w:val="22"/>
          <w:szCs w:val="22"/>
          <w:lang w:eastAsia="en-US"/>
        </w:rPr>
        <w:t>BBFene</w:t>
      </w:r>
    </w:p>
    <w:sectPr w:rsidR="001C0EE0" w:rsidRPr="00480D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F410" w14:textId="77777777" w:rsidR="0086710B" w:rsidRDefault="0086710B" w:rsidP="006B430D">
      <w:r>
        <w:separator/>
      </w:r>
    </w:p>
  </w:endnote>
  <w:endnote w:type="continuationSeparator" w:id="0">
    <w:p w14:paraId="4645280D" w14:textId="77777777" w:rsidR="0086710B" w:rsidRDefault="0086710B" w:rsidP="006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197663"/>
      <w:docPartObj>
        <w:docPartGallery w:val="Page Numbers (Bottom of Page)"/>
        <w:docPartUnique/>
      </w:docPartObj>
    </w:sdtPr>
    <w:sdtEndPr/>
    <w:sdtContent>
      <w:p w14:paraId="5085F780" w14:textId="3388D528" w:rsidR="00677BB8" w:rsidRDefault="00677BB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BD7">
          <w:rPr>
            <w:noProof/>
          </w:rPr>
          <w:t>1</w:t>
        </w:r>
        <w:r>
          <w:fldChar w:fldCharType="end"/>
        </w:r>
      </w:p>
    </w:sdtContent>
  </w:sdt>
  <w:p w14:paraId="3E74C6A3" w14:textId="77777777" w:rsidR="00990B15" w:rsidRDefault="00990B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14632" w14:textId="77777777" w:rsidR="0086710B" w:rsidRDefault="0086710B" w:rsidP="006B430D">
      <w:r>
        <w:separator/>
      </w:r>
    </w:p>
  </w:footnote>
  <w:footnote w:type="continuationSeparator" w:id="0">
    <w:p w14:paraId="17ADCC3F" w14:textId="77777777" w:rsidR="0086710B" w:rsidRDefault="0086710B" w:rsidP="006B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DC89" w14:textId="7A41F50E" w:rsidR="006B430D" w:rsidRPr="006B430D" w:rsidRDefault="001117DB" w:rsidP="00A92B47">
    <w:pPr>
      <w:pStyle w:val="Topptekst"/>
      <w:jc w:val="center"/>
    </w:pPr>
    <w:r>
      <w:rPr>
        <w:noProof/>
      </w:rPr>
      <w:drawing>
        <wp:anchor distT="0" distB="0" distL="114300" distR="114300" simplePos="0" relativeHeight="251705344" behindDoc="1" locked="0" layoutInCell="1" allowOverlap="1" wp14:anchorId="79CEAAB8" wp14:editId="453C11A9">
          <wp:simplePos x="0" y="0"/>
          <wp:positionH relativeFrom="column">
            <wp:posOffset>398895</wp:posOffset>
          </wp:positionH>
          <wp:positionV relativeFrom="paragraph">
            <wp:posOffset>324485</wp:posOffset>
          </wp:positionV>
          <wp:extent cx="2019300" cy="333283"/>
          <wp:effectExtent l="0" t="0" r="0" b="0"/>
          <wp:wrapTight wrapText="bothSides">
            <wp:wrapPolygon edited="0">
              <wp:start x="0" y="0"/>
              <wp:lineTo x="0" y="19786"/>
              <wp:lineTo x="21396" y="19786"/>
              <wp:lineTo x="21396" y="0"/>
              <wp:lineTo x="0" y="0"/>
            </wp:wrapPolygon>
          </wp:wrapTight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332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4688" behindDoc="1" locked="0" layoutInCell="1" allowOverlap="1" wp14:anchorId="6CE3CD38" wp14:editId="0F63B557">
          <wp:simplePos x="0" y="0"/>
          <wp:positionH relativeFrom="margin">
            <wp:posOffset>1729740</wp:posOffset>
          </wp:positionH>
          <wp:positionV relativeFrom="paragraph">
            <wp:posOffset>-138430</wp:posOffset>
          </wp:positionV>
          <wp:extent cx="1471295" cy="455295"/>
          <wp:effectExtent l="0" t="0" r="0" b="1905"/>
          <wp:wrapTight wrapText="bothSides">
            <wp:wrapPolygon edited="0">
              <wp:start x="0" y="0"/>
              <wp:lineTo x="0" y="20787"/>
              <wp:lineTo x="21255" y="20787"/>
              <wp:lineTo x="21255" y="0"/>
              <wp:lineTo x="0" y="0"/>
            </wp:wrapPolygon>
          </wp:wrapTight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71470EEB" wp14:editId="4ABAD852">
          <wp:simplePos x="0" y="0"/>
          <wp:positionH relativeFrom="margin">
            <wp:posOffset>-132080</wp:posOffset>
          </wp:positionH>
          <wp:positionV relativeFrom="paragraph">
            <wp:posOffset>-167005</wp:posOffset>
          </wp:positionV>
          <wp:extent cx="1807845" cy="493395"/>
          <wp:effectExtent l="0" t="0" r="1905" b="1905"/>
          <wp:wrapTight wrapText="bothSides">
            <wp:wrapPolygon edited="0">
              <wp:start x="0" y="0"/>
              <wp:lineTo x="0" y="20849"/>
              <wp:lineTo x="21395" y="20849"/>
              <wp:lineTo x="21395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EB6">
      <w:rPr>
        <w:noProof/>
      </w:rPr>
      <w:drawing>
        <wp:anchor distT="0" distB="0" distL="114300" distR="114300" simplePos="0" relativeHeight="251726848" behindDoc="1" locked="0" layoutInCell="1" allowOverlap="1" wp14:anchorId="55CA6D9D" wp14:editId="2249F40C">
          <wp:simplePos x="0" y="0"/>
          <wp:positionH relativeFrom="column">
            <wp:posOffset>3352165</wp:posOffset>
          </wp:positionH>
          <wp:positionV relativeFrom="paragraph">
            <wp:posOffset>-11430</wp:posOffset>
          </wp:positionV>
          <wp:extent cx="2419350" cy="951230"/>
          <wp:effectExtent l="0" t="0" r="0" b="0"/>
          <wp:wrapTight wrapText="bothSides">
            <wp:wrapPolygon edited="0">
              <wp:start x="2891" y="5623"/>
              <wp:lineTo x="2211" y="8219"/>
              <wp:lineTo x="2211" y="10814"/>
              <wp:lineTo x="2721" y="13410"/>
              <wp:lineTo x="3061" y="14708"/>
              <wp:lineTo x="4592" y="14708"/>
              <wp:lineTo x="16668" y="13410"/>
              <wp:lineTo x="16157" y="6921"/>
              <wp:lineTo x="4762" y="5623"/>
              <wp:lineTo x="2891" y="5623"/>
            </wp:wrapPolygon>
          </wp:wrapTight>
          <wp:docPr id="5" name="Bilde 5" descr="C:\Users\796518-04\AppData\Local\Microsoft\Windows\INetCache\Content.Outlook\ILESB0BN\Vår sekundærlogo - SF_nn_sekundaerlogo_postale_moere_romsdal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96518-04\AppData\Local\Microsoft\Windows\INetCache\Content.Outlook\ILESB0BN\Vår sekundærlogo - SF_nn_sekundaerlogo_postale_moere_romsdal_pos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11136" behindDoc="1" locked="0" layoutInCell="1" allowOverlap="1" wp14:anchorId="66C4E93D" wp14:editId="15CAFBD3">
          <wp:simplePos x="0" y="0"/>
          <wp:positionH relativeFrom="column">
            <wp:posOffset>3333115</wp:posOffset>
          </wp:positionH>
          <wp:positionV relativeFrom="paragraph">
            <wp:posOffset>-88900</wp:posOffset>
          </wp:positionV>
          <wp:extent cx="1261110" cy="299085"/>
          <wp:effectExtent l="0" t="0" r="0" b="5715"/>
          <wp:wrapTight wrapText="bothSides">
            <wp:wrapPolygon edited="0">
              <wp:start x="0" y="0"/>
              <wp:lineTo x="0" y="20637"/>
              <wp:lineTo x="21208" y="20637"/>
              <wp:lineTo x="21208" y="0"/>
              <wp:lineTo x="0" y="0"/>
            </wp:wrapPolygon>
          </wp:wrapTight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C9E3082" wp14:editId="2CA7D704">
          <wp:simplePos x="0" y="0"/>
          <wp:positionH relativeFrom="column">
            <wp:posOffset>4802505</wp:posOffset>
          </wp:positionH>
          <wp:positionV relativeFrom="paragraph">
            <wp:posOffset>-119380</wp:posOffset>
          </wp:positionV>
          <wp:extent cx="969010" cy="443230"/>
          <wp:effectExtent l="0" t="0" r="2540" b="0"/>
          <wp:wrapTight wrapText="bothSides">
            <wp:wrapPolygon edited="0">
              <wp:start x="0" y="0"/>
              <wp:lineTo x="0" y="20424"/>
              <wp:lineTo x="21232" y="20424"/>
              <wp:lineTo x="21232" y="0"/>
              <wp:lineTo x="0" y="0"/>
            </wp:wrapPolygon>
          </wp:wrapTight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B47">
      <w:rPr>
        <w:noProof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346"/>
    <w:multiLevelType w:val="hybridMultilevel"/>
    <w:tmpl w:val="89A60642"/>
    <w:lvl w:ilvl="0" w:tplc="47389F1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3C55"/>
    <w:multiLevelType w:val="hybridMultilevel"/>
    <w:tmpl w:val="7464C0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DFE"/>
    <w:multiLevelType w:val="hybridMultilevel"/>
    <w:tmpl w:val="6F187A1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32B265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C45460C6">
      <w:numFmt w:val="bullet"/>
      <w:lvlText w:val="•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355B8"/>
    <w:multiLevelType w:val="hybridMultilevel"/>
    <w:tmpl w:val="960814D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700F1"/>
    <w:multiLevelType w:val="hybridMultilevel"/>
    <w:tmpl w:val="AB9ACBDA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E60BDF"/>
    <w:multiLevelType w:val="hybridMultilevel"/>
    <w:tmpl w:val="0018CFE6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6039B"/>
    <w:multiLevelType w:val="hybridMultilevel"/>
    <w:tmpl w:val="1B14519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C6618"/>
    <w:multiLevelType w:val="hybridMultilevel"/>
    <w:tmpl w:val="FCD8A62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C2EC1"/>
    <w:multiLevelType w:val="hybridMultilevel"/>
    <w:tmpl w:val="89E6E3E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04C0E"/>
    <w:multiLevelType w:val="hybridMultilevel"/>
    <w:tmpl w:val="0E44A9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F4CD9"/>
    <w:multiLevelType w:val="hybridMultilevel"/>
    <w:tmpl w:val="DF7E8FF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35BFE"/>
    <w:multiLevelType w:val="hybridMultilevel"/>
    <w:tmpl w:val="E006F2B2"/>
    <w:lvl w:ilvl="0" w:tplc="A7A0575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C87489"/>
    <w:multiLevelType w:val="hybridMultilevel"/>
    <w:tmpl w:val="C5669230"/>
    <w:lvl w:ilvl="0" w:tplc="8DC0A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86C71"/>
    <w:multiLevelType w:val="hybridMultilevel"/>
    <w:tmpl w:val="F5845E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E5639F"/>
    <w:multiLevelType w:val="hybridMultilevel"/>
    <w:tmpl w:val="9754EF4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56C6"/>
    <w:multiLevelType w:val="hybridMultilevel"/>
    <w:tmpl w:val="A5D8F24E"/>
    <w:lvl w:ilvl="0" w:tplc="09488D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77E0"/>
    <w:multiLevelType w:val="hybridMultilevel"/>
    <w:tmpl w:val="4DDECFC0"/>
    <w:lvl w:ilvl="0" w:tplc="8DC0A3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0612A1"/>
    <w:multiLevelType w:val="hybridMultilevel"/>
    <w:tmpl w:val="BFD27B42"/>
    <w:lvl w:ilvl="0" w:tplc="47389F1C">
      <w:start w:val="1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564F534B"/>
    <w:multiLevelType w:val="hybridMultilevel"/>
    <w:tmpl w:val="103068D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F7011"/>
    <w:multiLevelType w:val="hybridMultilevel"/>
    <w:tmpl w:val="37E49CC4"/>
    <w:lvl w:ilvl="0" w:tplc="47389F1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62C29"/>
    <w:multiLevelType w:val="hybridMultilevel"/>
    <w:tmpl w:val="AC64F2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405D9"/>
    <w:multiLevelType w:val="hybridMultilevel"/>
    <w:tmpl w:val="2814FF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91981"/>
    <w:multiLevelType w:val="hybridMultilevel"/>
    <w:tmpl w:val="6EB0F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C52B3"/>
    <w:multiLevelType w:val="hybridMultilevel"/>
    <w:tmpl w:val="E3C0B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2245B"/>
    <w:multiLevelType w:val="hybridMultilevel"/>
    <w:tmpl w:val="F7FAE7C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F5CBD"/>
    <w:multiLevelType w:val="hybridMultilevel"/>
    <w:tmpl w:val="9356D254"/>
    <w:lvl w:ilvl="0" w:tplc="A7A057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F17CB"/>
    <w:multiLevelType w:val="hybridMultilevel"/>
    <w:tmpl w:val="1B5CFE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D75EC"/>
    <w:multiLevelType w:val="hybridMultilevel"/>
    <w:tmpl w:val="8CAE9B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300558"/>
    <w:multiLevelType w:val="hybridMultilevel"/>
    <w:tmpl w:val="537ADD84"/>
    <w:lvl w:ilvl="0" w:tplc="47389F1C">
      <w:start w:val="1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C21189"/>
    <w:multiLevelType w:val="hybridMultilevel"/>
    <w:tmpl w:val="AD76348C"/>
    <w:lvl w:ilvl="0" w:tplc="47389F1C">
      <w:start w:val="1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F10E1D"/>
    <w:multiLevelType w:val="hybridMultilevel"/>
    <w:tmpl w:val="20A4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5"/>
  </w:num>
  <w:num w:numId="5">
    <w:abstractNumId w:val="4"/>
  </w:num>
  <w:num w:numId="6">
    <w:abstractNumId w:val="30"/>
  </w:num>
  <w:num w:numId="7">
    <w:abstractNumId w:val="29"/>
  </w:num>
  <w:num w:numId="8">
    <w:abstractNumId w:val="0"/>
  </w:num>
  <w:num w:numId="9">
    <w:abstractNumId w:val="19"/>
  </w:num>
  <w:num w:numId="10">
    <w:abstractNumId w:val="28"/>
  </w:num>
  <w:num w:numId="11">
    <w:abstractNumId w:val="8"/>
  </w:num>
  <w:num w:numId="12">
    <w:abstractNumId w:val="3"/>
  </w:num>
  <w:num w:numId="13">
    <w:abstractNumId w:val="6"/>
  </w:num>
  <w:num w:numId="14">
    <w:abstractNumId w:val="27"/>
  </w:num>
  <w:num w:numId="15">
    <w:abstractNumId w:val="14"/>
  </w:num>
  <w:num w:numId="16">
    <w:abstractNumId w:val="22"/>
  </w:num>
  <w:num w:numId="17">
    <w:abstractNumId w:val="23"/>
  </w:num>
  <w:num w:numId="18">
    <w:abstractNumId w:val="20"/>
  </w:num>
  <w:num w:numId="19">
    <w:abstractNumId w:val="18"/>
  </w:num>
  <w:num w:numId="20">
    <w:abstractNumId w:val="1"/>
  </w:num>
  <w:num w:numId="21">
    <w:abstractNumId w:val="7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2"/>
  </w:num>
  <w:num w:numId="26">
    <w:abstractNumId w:val="16"/>
  </w:num>
  <w:num w:numId="27">
    <w:abstractNumId w:val="24"/>
  </w:num>
  <w:num w:numId="28">
    <w:abstractNumId w:val="25"/>
  </w:num>
  <w:num w:numId="29">
    <w:abstractNumId w:val="21"/>
  </w:num>
  <w:num w:numId="30">
    <w:abstractNumId w:val="11"/>
  </w:num>
  <w:num w:numId="3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0D"/>
    <w:rsid w:val="00004446"/>
    <w:rsid w:val="000104DD"/>
    <w:rsid w:val="0001181E"/>
    <w:rsid w:val="000129DB"/>
    <w:rsid w:val="0002521A"/>
    <w:rsid w:val="000279D4"/>
    <w:rsid w:val="000357FF"/>
    <w:rsid w:val="000404FF"/>
    <w:rsid w:val="000411A6"/>
    <w:rsid w:val="00043A69"/>
    <w:rsid w:val="00052A21"/>
    <w:rsid w:val="00063F28"/>
    <w:rsid w:val="00071E83"/>
    <w:rsid w:val="00072B1F"/>
    <w:rsid w:val="00073B21"/>
    <w:rsid w:val="000901FE"/>
    <w:rsid w:val="00093E1B"/>
    <w:rsid w:val="00095534"/>
    <w:rsid w:val="00095592"/>
    <w:rsid w:val="00095D5E"/>
    <w:rsid w:val="000A0656"/>
    <w:rsid w:val="000A6797"/>
    <w:rsid w:val="000B2636"/>
    <w:rsid w:val="000B4706"/>
    <w:rsid w:val="000C496B"/>
    <w:rsid w:val="000C684B"/>
    <w:rsid w:val="000C737E"/>
    <w:rsid w:val="000D22D8"/>
    <w:rsid w:val="000E1E1D"/>
    <w:rsid w:val="000E2D4C"/>
    <w:rsid w:val="000E3FE3"/>
    <w:rsid w:val="000E56DE"/>
    <w:rsid w:val="000E6F2E"/>
    <w:rsid w:val="000F51CA"/>
    <w:rsid w:val="001010B2"/>
    <w:rsid w:val="001107D3"/>
    <w:rsid w:val="001117DB"/>
    <w:rsid w:val="00112B95"/>
    <w:rsid w:val="001138F5"/>
    <w:rsid w:val="00124FD3"/>
    <w:rsid w:val="00134D9B"/>
    <w:rsid w:val="00146BB4"/>
    <w:rsid w:val="0015536C"/>
    <w:rsid w:val="00155605"/>
    <w:rsid w:val="001576B1"/>
    <w:rsid w:val="00162CEA"/>
    <w:rsid w:val="00164F66"/>
    <w:rsid w:val="0016797C"/>
    <w:rsid w:val="001703D9"/>
    <w:rsid w:val="001714DB"/>
    <w:rsid w:val="00174379"/>
    <w:rsid w:val="00175B1B"/>
    <w:rsid w:val="001855CC"/>
    <w:rsid w:val="00195ADD"/>
    <w:rsid w:val="001A1CDF"/>
    <w:rsid w:val="001A341C"/>
    <w:rsid w:val="001A382A"/>
    <w:rsid w:val="001B09FA"/>
    <w:rsid w:val="001C0EE0"/>
    <w:rsid w:val="001D0D85"/>
    <w:rsid w:val="001D118C"/>
    <w:rsid w:val="001D363B"/>
    <w:rsid w:val="001F4C5E"/>
    <w:rsid w:val="001F6949"/>
    <w:rsid w:val="002000FB"/>
    <w:rsid w:val="00203DDE"/>
    <w:rsid w:val="00205F11"/>
    <w:rsid w:val="00211547"/>
    <w:rsid w:val="002136FA"/>
    <w:rsid w:val="00214C30"/>
    <w:rsid w:val="00214D0C"/>
    <w:rsid w:val="002243E5"/>
    <w:rsid w:val="002259BB"/>
    <w:rsid w:val="0022615E"/>
    <w:rsid w:val="002262B0"/>
    <w:rsid w:val="00227A9D"/>
    <w:rsid w:val="00227B80"/>
    <w:rsid w:val="00230993"/>
    <w:rsid w:val="00230C97"/>
    <w:rsid w:val="00231965"/>
    <w:rsid w:val="002324A8"/>
    <w:rsid w:val="0023292B"/>
    <w:rsid w:val="002344D1"/>
    <w:rsid w:val="0023547B"/>
    <w:rsid w:val="00242018"/>
    <w:rsid w:val="00245032"/>
    <w:rsid w:val="00245895"/>
    <w:rsid w:val="00246694"/>
    <w:rsid w:val="00252F0B"/>
    <w:rsid w:val="00254991"/>
    <w:rsid w:val="00255517"/>
    <w:rsid w:val="00257404"/>
    <w:rsid w:val="00270178"/>
    <w:rsid w:val="0027173C"/>
    <w:rsid w:val="002762A8"/>
    <w:rsid w:val="00284E0B"/>
    <w:rsid w:val="00285B99"/>
    <w:rsid w:val="00287460"/>
    <w:rsid w:val="00292C5E"/>
    <w:rsid w:val="00296988"/>
    <w:rsid w:val="002973E4"/>
    <w:rsid w:val="002A0882"/>
    <w:rsid w:val="002A1396"/>
    <w:rsid w:val="002A627D"/>
    <w:rsid w:val="002B0337"/>
    <w:rsid w:val="002B32C4"/>
    <w:rsid w:val="002C1707"/>
    <w:rsid w:val="002C3CB8"/>
    <w:rsid w:val="002C4945"/>
    <w:rsid w:val="002C7596"/>
    <w:rsid w:val="002C7E26"/>
    <w:rsid w:val="002D0C97"/>
    <w:rsid w:val="002D2746"/>
    <w:rsid w:val="002E13EF"/>
    <w:rsid w:val="002E330A"/>
    <w:rsid w:val="002F05AF"/>
    <w:rsid w:val="002F4DD0"/>
    <w:rsid w:val="00300AD0"/>
    <w:rsid w:val="00302493"/>
    <w:rsid w:val="00304558"/>
    <w:rsid w:val="00306E55"/>
    <w:rsid w:val="0030798A"/>
    <w:rsid w:val="00311748"/>
    <w:rsid w:val="003216EC"/>
    <w:rsid w:val="003230E2"/>
    <w:rsid w:val="00332A5A"/>
    <w:rsid w:val="0033329F"/>
    <w:rsid w:val="0034304F"/>
    <w:rsid w:val="00350964"/>
    <w:rsid w:val="00351393"/>
    <w:rsid w:val="00353635"/>
    <w:rsid w:val="003554B6"/>
    <w:rsid w:val="003643E5"/>
    <w:rsid w:val="00367055"/>
    <w:rsid w:val="00371F67"/>
    <w:rsid w:val="003758C3"/>
    <w:rsid w:val="00376031"/>
    <w:rsid w:val="003808A3"/>
    <w:rsid w:val="0038182B"/>
    <w:rsid w:val="00385C5B"/>
    <w:rsid w:val="0039014B"/>
    <w:rsid w:val="0039326A"/>
    <w:rsid w:val="003954EF"/>
    <w:rsid w:val="003A0BC4"/>
    <w:rsid w:val="003A111A"/>
    <w:rsid w:val="003A523F"/>
    <w:rsid w:val="003A570F"/>
    <w:rsid w:val="003A5BD7"/>
    <w:rsid w:val="003A79DE"/>
    <w:rsid w:val="003C0B47"/>
    <w:rsid w:val="003C359B"/>
    <w:rsid w:val="003C4295"/>
    <w:rsid w:val="003C5440"/>
    <w:rsid w:val="003C71C1"/>
    <w:rsid w:val="003F0BB4"/>
    <w:rsid w:val="003F7F17"/>
    <w:rsid w:val="004023FE"/>
    <w:rsid w:val="00403344"/>
    <w:rsid w:val="00403EF1"/>
    <w:rsid w:val="00404B51"/>
    <w:rsid w:val="004143FD"/>
    <w:rsid w:val="0042216C"/>
    <w:rsid w:val="0042532A"/>
    <w:rsid w:val="004320E6"/>
    <w:rsid w:val="00432C68"/>
    <w:rsid w:val="00434FB4"/>
    <w:rsid w:val="00435D52"/>
    <w:rsid w:val="00440F1F"/>
    <w:rsid w:val="00450EBF"/>
    <w:rsid w:val="00456E08"/>
    <w:rsid w:val="0045705B"/>
    <w:rsid w:val="004574AB"/>
    <w:rsid w:val="004576B8"/>
    <w:rsid w:val="004654AB"/>
    <w:rsid w:val="00470982"/>
    <w:rsid w:val="00477022"/>
    <w:rsid w:val="00477052"/>
    <w:rsid w:val="00480DD7"/>
    <w:rsid w:val="0048124F"/>
    <w:rsid w:val="00485766"/>
    <w:rsid w:val="0048719B"/>
    <w:rsid w:val="00493B8C"/>
    <w:rsid w:val="004B2AE3"/>
    <w:rsid w:val="004B2FD1"/>
    <w:rsid w:val="004B5173"/>
    <w:rsid w:val="004C0E57"/>
    <w:rsid w:val="004C22A5"/>
    <w:rsid w:val="004C3211"/>
    <w:rsid w:val="004C43DD"/>
    <w:rsid w:val="004D20ED"/>
    <w:rsid w:val="004E0DF5"/>
    <w:rsid w:val="004E113E"/>
    <w:rsid w:val="004E190F"/>
    <w:rsid w:val="004E41BF"/>
    <w:rsid w:val="004E51E4"/>
    <w:rsid w:val="004E6762"/>
    <w:rsid w:val="004F3435"/>
    <w:rsid w:val="004F371E"/>
    <w:rsid w:val="004F7B4B"/>
    <w:rsid w:val="00504042"/>
    <w:rsid w:val="00504F88"/>
    <w:rsid w:val="00505DD2"/>
    <w:rsid w:val="00513337"/>
    <w:rsid w:val="0051420B"/>
    <w:rsid w:val="005202B9"/>
    <w:rsid w:val="0052190B"/>
    <w:rsid w:val="00521EC0"/>
    <w:rsid w:val="0052585D"/>
    <w:rsid w:val="00532219"/>
    <w:rsid w:val="00533DBA"/>
    <w:rsid w:val="0053632E"/>
    <w:rsid w:val="005405A8"/>
    <w:rsid w:val="00542913"/>
    <w:rsid w:val="005477D5"/>
    <w:rsid w:val="00553777"/>
    <w:rsid w:val="00554CE2"/>
    <w:rsid w:val="005567E2"/>
    <w:rsid w:val="00564D84"/>
    <w:rsid w:val="005741A5"/>
    <w:rsid w:val="00575D54"/>
    <w:rsid w:val="00584C6D"/>
    <w:rsid w:val="00590C0A"/>
    <w:rsid w:val="00596554"/>
    <w:rsid w:val="005979D6"/>
    <w:rsid w:val="005A3F14"/>
    <w:rsid w:val="005A633B"/>
    <w:rsid w:val="005A7708"/>
    <w:rsid w:val="005B25FD"/>
    <w:rsid w:val="005B5DBD"/>
    <w:rsid w:val="005C615F"/>
    <w:rsid w:val="005C77BB"/>
    <w:rsid w:val="005D0669"/>
    <w:rsid w:val="005D16A5"/>
    <w:rsid w:val="005E1F57"/>
    <w:rsid w:val="005E2A3E"/>
    <w:rsid w:val="005E363F"/>
    <w:rsid w:val="005E454B"/>
    <w:rsid w:val="005F78AF"/>
    <w:rsid w:val="00601454"/>
    <w:rsid w:val="00603495"/>
    <w:rsid w:val="00603CF5"/>
    <w:rsid w:val="0061304E"/>
    <w:rsid w:val="006156BB"/>
    <w:rsid w:val="00616685"/>
    <w:rsid w:val="00617F77"/>
    <w:rsid w:val="00626B75"/>
    <w:rsid w:val="006300BE"/>
    <w:rsid w:val="00641104"/>
    <w:rsid w:val="0064486F"/>
    <w:rsid w:val="00644BF1"/>
    <w:rsid w:val="00646D53"/>
    <w:rsid w:val="0065707A"/>
    <w:rsid w:val="0066254E"/>
    <w:rsid w:val="00663B4B"/>
    <w:rsid w:val="00666491"/>
    <w:rsid w:val="00672B41"/>
    <w:rsid w:val="00677BB8"/>
    <w:rsid w:val="00682994"/>
    <w:rsid w:val="006956D8"/>
    <w:rsid w:val="00695BD7"/>
    <w:rsid w:val="006961FA"/>
    <w:rsid w:val="006A1FAC"/>
    <w:rsid w:val="006A2584"/>
    <w:rsid w:val="006A537F"/>
    <w:rsid w:val="006A7978"/>
    <w:rsid w:val="006B0D85"/>
    <w:rsid w:val="006B3E6B"/>
    <w:rsid w:val="006B430D"/>
    <w:rsid w:val="006B48EF"/>
    <w:rsid w:val="006B7C11"/>
    <w:rsid w:val="006C198A"/>
    <w:rsid w:val="006C41D5"/>
    <w:rsid w:val="006C5E6A"/>
    <w:rsid w:val="006C5FCA"/>
    <w:rsid w:val="006C6991"/>
    <w:rsid w:val="006C6D5A"/>
    <w:rsid w:val="006C7D4C"/>
    <w:rsid w:val="006D1CEB"/>
    <w:rsid w:val="006D7307"/>
    <w:rsid w:val="006E1A8B"/>
    <w:rsid w:val="006E68CA"/>
    <w:rsid w:val="006F0F13"/>
    <w:rsid w:val="006F62A0"/>
    <w:rsid w:val="00703627"/>
    <w:rsid w:val="00711478"/>
    <w:rsid w:val="007118CC"/>
    <w:rsid w:val="00712AF1"/>
    <w:rsid w:val="00713A59"/>
    <w:rsid w:val="00713F89"/>
    <w:rsid w:val="00715808"/>
    <w:rsid w:val="00721C92"/>
    <w:rsid w:val="007268F5"/>
    <w:rsid w:val="00741B30"/>
    <w:rsid w:val="007539CA"/>
    <w:rsid w:val="0075799B"/>
    <w:rsid w:val="00763A16"/>
    <w:rsid w:val="007717DE"/>
    <w:rsid w:val="007779F4"/>
    <w:rsid w:val="00785499"/>
    <w:rsid w:val="00792F7D"/>
    <w:rsid w:val="007A0078"/>
    <w:rsid w:val="007A0D06"/>
    <w:rsid w:val="007A65DB"/>
    <w:rsid w:val="007A6D1E"/>
    <w:rsid w:val="007B3229"/>
    <w:rsid w:val="007B42B0"/>
    <w:rsid w:val="007B76C7"/>
    <w:rsid w:val="007C1D5D"/>
    <w:rsid w:val="007D0BF0"/>
    <w:rsid w:val="007D4B34"/>
    <w:rsid w:val="007D562C"/>
    <w:rsid w:val="007D6399"/>
    <w:rsid w:val="007D68A9"/>
    <w:rsid w:val="007E1813"/>
    <w:rsid w:val="007E3957"/>
    <w:rsid w:val="007F0449"/>
    <w:rsid w:val="007F5522"/>
    <w:rsid w:val="007F5706"/>
    <w:rsid w:val="007F6350"/>
    <w:rsid w:val="008128E5"/>
    <w:rsid w:val="008132A1"/>
    <w:rsid w:val="00813F80"/>
    <w:rsid w:val="00814B12"/>
    <w:rsid w:val="00814BA8"/>
    <w:rsid w:val="0082121E"/>
    <w:rsid w:val="008275A7"/>
    <w:rsid w:val="0082767C"/>
    <w:rsid w:val="00833056"/>
    <w:rsid w:val="008355C4"/>
    <w:rsid w:val="00841158"/>
    <w:rsid w:val="00845898"/>
    <w:rsid w:val="00855F62"/>
    <w:rsid w:val="00863FF3"/>
    <w:rsid w:val="00866893"/>
    <w:rsid w:val="0086710B"/>
    <w:rsid w:val="008679CF"/>
    <w:rsid w:val="00867DED"/>
    <w:rsid w:val="00872B88"/>
    <w:rsid w:val="008734B3"/>
    <w:rsid w:val="00876536"/>
    <w:rsid w:val="008776E1"/>
    <w:rsid w:val="00880904"/>
    <w:rsid w:val="0088114E"/>
    <w:rsid w:val="0088197E"/>
    <w:rsid w:val="008855E0"/>
    <w:rsid w:val="0089689C"/>
    <w:rsid w:val="008A0D37"/>
    <w:rsid w:val="008A5A03"/>
    <w:rsid w:val="008B72E6"/>
    <w:rsid w:val="008C05D0"/>
    <w:rsid w:val="008C2595"/>
    <w:rsid w:val="008E428F"/>
    <w:rsid w:val="008E516E"/>
    <w:rsid w:val="008F1145"/>
    <w:rsid w:val="008F131B"/>
    <w:rsid w:val="008F346C"/>
    <w:rsid w:val="008F3F02"/>
    <w:rsid w:val="00903E28"/>
    <w:rsid w:val="009120F5"/>
    <w:rsid w:val="00914338"/>
    <w:rsid w:val="00914CC8"/>
    <w:rsid w:val="009153C2"/>
    <w:rsid w:val="00916BE5"/>
    <w:rsid w:val="00920E4D"/>
    <w:rsid w:val="00924043"/>
    <w:rsid w:val="00925830"/>
    <w:rsid w:val="00927656"/>
    <w:rsid w:val="00935AAD"/>
    <w:rsid w:val="00936A20"/>
    <w:rsid w:val="0093749F"/>
    <w:rsid w:val="00951867"/>
    <w:rsid w:val="00955422"/>
    <w:rsid w:val="00962B5A"/>
    <w:rsid w:val="009648F8"/>
    <w:rsid w:val="00973525"/>
    <w:rsid w:val="009747DB"/>
    <w:rsid w:val="00975659"/>
    <w:rsid w:val="00976EDD"/>
    <w:rsid w:val="0098056B"/>
    <w:rsid w:val="00983E3C"/>
    <w:rsid w:val="009878E5"/>
    <w:rsid w:val="00987D07"/>
    <w:rsid w:val="00990B15"/>
    <w:rsid w:val="00991BFD"/>
    <w:rsid w:val="00994E86"/>
    <w:rsid w:val="009A2758"/>
    <w:rsid w:val="009A788E"/>
    <w:rsid w:val="009A7B0C"/>
    <w:rsid w:val="009B294E"/>
    <w:rsid w:val="009B6F44"/>
    <w:rsid w:val="009B7749"/>
    <w:rsid w:val="009C2760"/>
    <w:rsid w:val="009C2EF0"/>
    <w:rsid w:val="009C4876"/>
    <w:rsid w:val="009C6C85"/>
    <w:rsid w:val="009D46E9"/>
    <w:rsid w:val="009E2924"/>
    <w:rsid w:val="009E2FC0"/>
    <w:rsid w:val="009F70F0"/>
    <w:rsid w:val="00A01CB0"/>
    <w:rsid w:val="00A12E4E"/>
    <w:rsid w:val="00A133FB"/>
    <w:rsid w:val="00A15B2E"/>
    <w:rsid w:val="00A20981"/>
    <w:rsid w:val="00A26BD2"/>
    <w:rsid w:val="00A272A8"/>
    <w:rsid w:val="00A356EB"/>
    <w:rsid w:val="00A372F3"/>
    <w:rsid w:val="00A50A90"/>
    <w:rsid w:val="00A50CD2"/>
    <w:rsid w:val="00A7168E"/>
    <w:rsid w:val="00A72953"/>
    <w:rsid w:val="00A76D45"/>
    <w:rsid w:val="00A81379"/>
    <w:rsid w:val="00A92B47"/>
    <w:rsid w:val="00A936A5"/>
    <w:rsid w:val="00AA3CBB"/>
    <w:rsid w:val="00AA4CDA"/>
    <w:rsid w:val="00AA59A6"/>
    <w:rsid w:val="00AB2BA8"/>
    <w:rsid w:val="00AB4B59"/>
    <w:rsid w:val="00AC0457"/>
    <w:rsid w:val="00AC153F"/>
    <w:rsid w:val="00AC1BF4"/>
    <w:rsid w:val="00AC55CC"/>
    <w:rsid w:val="00AC60A0"/>
    <w:rsid w:val="00AC7270"/>
    <w:rsid w:val="00AD18B7"/>
    <w:rsid w:val="00AD5573"/>
    <w:rsid w:val="00AD5C01"/>
    <w:rsid w:val="00AF002A"/>
    <w:rsid w:val="00AF0626"/>
    <w:rsid w:val="00AF520F"/>
    <w:rsid w:val="00AF6B61"/>
    <w:rsid w:val="00AF7C2E"/>
    <w:rsid w:val="00B07034"/>
    <w:rsid w:val="00B076A3"/>
    <w:rsid w:val="00B0789A"/>
    <w:rsid w:val="00B07B5A"/>
    <w:rsid w:val="00B1031D"/>
    <w:rsid w:val="00B17251"/>
    <w:rsid w:val="00B1797E"/>
    <w:rsid w:val="00B21B73"/>
    <w:rsid w:val="00B238C6"/>
    <w:rsid w:val="00B302C9"/>
    <w:rsid w:val="00B321A3"/>
    <w:rsid w:val="00B32419"/>
    <w:rsid w:val="00B406B6"/>
    <w:rsid w:val="00B4435A"/>
    <w:rsid w:val="00B45905"/>
    <w:rsid w:val="00B470F6"/>
    <w:rsid w:val="00B53477"/>
    <w:rsid w:val="00B70FEE"/>
    <w:rsid w:val="00B710A6"/>
    <w:rsid w:val="00B74F7E"/>
    <w:rsid w:val="00B92453"/>
    <w:rsid w:val="00BA2BEC"/>
    <w:rsid w:val="00BA2E42"/>
    <w:rsid w:val="00BB184A"/>
    <w:rsid w:val="00BB7E09"/>
    <w:rsid w:val="00BC1D2C"/>
    <w:rsid w:val="00BC5953"/>
    <w:rsid w:val="00BC600D"/>
    <w:rsid w:val="00BD15FF"/>
    <w:rsid w:val="00BD1778"/>
    <w:rsid w:val="00BE1AD6"/>
    <w:rsid w:val="00BE4514"/>
    <w:rsid w:val="00BF25B1"/>
    <w:rsid w:val="00BF2612"/>
    <w:rsid w:val="00BF5AFB"/>
    <w:rsid w:val="00C004B9"/>
    <w:rsid w:val="00C0549E"/>
    <w:rsid w:val="00C126CE"/>
    <w:rsid w:val="00C12A8A"/>
    <w:rsid w:val="00C13980"/>
    <w:rsid w:val="00C363C1"/>
    <w:rsid w:val="00C403D0"/>
    <w:rsid w:val="00C403F3"/>
    <w:rsid w:val="00C40ADB"/>
    <w:rsid w:val="00C435A5"/>
    <w:rsid w:val="00C47E2B"/>
    <w:rsid w:val="00C55C51"/>
    <w:rsid w:val="00C57699"/>
    <w:rsid w:val="00C6093E"/>
    <w:rsid w:val="00C63116"/>
    <w:rsid w:val="00C67E9C"/>
    <w:rsid w:val="00C82E74"/>
    <w:rsid w:val="00C85ACE"/>
    <w:rsid w:val="00C862C6"/>
    <w:rsid w:val="00C863CD"/>
    <w:rsid w:val="00C9410C"/>
    <w:rsid w:val="00CA2F29"/>
    <w:rsid w:val="00CA53E6"/>
    <w:rsid w:val="00CA7345"/>
    <w:rsid w:val="00CB2DD1"/>
    <w:rsid w:val="00CC04BD"/>
    <w:rsid w:val="00CC0676"/>
    <w:rsid w:val="00CC385D"/>
    <w:rsid w:val="00CC6028"/>
    <w:rsid w:val="00CD0134"/>
    <w:rsid w:val="00CD5E6A"/>
    <w:rsid w:val="00CD6508"/>
    <w:rsid w:val="00CD69F5"/>
    <w:rsid w:val="00CE0C2D"/>
    <w:rsid w:val="00CE4F55"/>
    <w:rsid w:val="00CE6AF8"/>
    <w:rsid w:val="00CF3B7C"/>
    <w:rsid w:val="00D01E46"/>
    <w:rsid w:val="00D0257D"/>
    <w:rsid w:val="00D02D9C"/>
    <w:rsid w:val="00D06C5E"/>
    <w:rsid w:val="00D07222"/>
    <w:rsid w:val="00D10296"/>
    <w:rsid w:val="00D13D70"/>
    <w:rsid w:val="00D144AF"/>
    <w:rsid w:val="00D249F9"/>
    <w:rsid w:val="00D27168"/>
    <w:rsid w:val="00D308BB"/>
    <w:rsid w:val="00D31F4D"/>
    <w:rsid w:val="00D42C38"/>
    <w:rsid w:val="00D43055"/>
    <w:rsid w:val="00D43E45"/>
    <w:rsid w:val="00D50236"/>
    <w:rsid w:val="00D5328C"/>
    <w:rsid w:val="00D55171"/>
    <w:rsid w:val="00D55196"/>
    <w:rsid w:val="00D55553"/>
    <w:rsid w:val="00D56117"/>
    <w:rsid w:val="00D5676E"/>
    <w:rsid w:val="00D61F7E"/>
    <w:rsid w:val="00D651CA"/>
    <w:rsid w:val="00D67EDE"/>
    <w:rsid w:val="00D720CC"/>
    <w:rsid w:val="00D7243E"/>
    <w:rsid w:val="00D83D52"/>
    <w:rsid w:val="00D860CB"/>
    <w:rsid w:val="00D87806"/>
    <w:rsid w:val="00DB01C8"/>
    <w:rsid w:val="00DB31C8"/>
    <w:rsid w:val="00DB60EB"/>
    <w:rsid w:val="00DC1517"/>
    <w:rsid w:val="00DC5C85"/>
    <w:rsid w:val="00DD28AB"/>
    <w:rsid w:val="00DE2140"/>
    <w:rsid w:val="00DF0CD5"/>
    <w:rsid w:val="00DF3B4E"/>
    <w:rsid w:val="00DF411E"/>
    <w:rsid w:val="00E06D33"/>
    <w:rsid w:val="00E1060E"/>
    <w:rsid w:val="00E11568"/>
    <w:rsid w:val="00E12198"/>
    <w:rsid w:val="00E23976"/>
    <w:rsid w:val="00E2432A"/>
    <w:rsid w:val="00E274A1"/>
    <w:rsid w:val="00E3184F"/>
    <w:rsid w:val="00E40EB8"/>
    <w:rsid w:val="00E437B1"/>
    <w:rsid w:val="00E4455E"/>
    <w:rsid w:val="00E457C9"/>
    <w:rsid w:val="00E5328A"/>
    <w:rsid w:val="00E53C90"/>
    <w:rsid w:val="00E562B3"/>
    <w:rsid w:val="00E6084C"/>
    <w:rsid w:val="00E76B4D"/>
    <w:rsid w:val="00E80A91"/>
    <w:rsid w:val="00E87C53"/>
    <w:rsid w:val="00E90A08"/>
    <w:rsid w:val="00E93710"/>
    <w:rsid w:val="00E9662A"/>
    <w:rsid w:val="00EA441D"/>
    <w:rsid w:val="00EB3051"/>
    <w:rsid w:val="00EB474C"/>
    <w:rsid w:val="00EB58AC"/>
    <w:rsid w:val="00ED0AAD"/>
    <w:rsid w:val="00ED5830"/>
    <w:rsid w:val="00ED7E6C"/>
    <w:rsid w:val="00EE06EA"/>
    <w:rsid w:val="00EE11AD"/>
    <w:rsid w:val="00EF203F"/>
    <w:rsid w:val="00EF6A7A"/>
    <w:rsid w:val="00EF6DD3"/>
    <w:rsid w:val="00EF76CE"/>
    <w:rsid w:val="00F16A52"/>
    <w:rsid w:val="00F23EF4"/>
    <w:rsid w:val="00F24E5D"/>
    <w:rsid w:val="00F27CD7"/>
    <w:rsid w:val="00F32298"/>
    <w:rsid w:val="00F36927"/>
    <w:rsid w:val="00F37E5E"/>
    <w:rsid w:val="00F44B45"/>
    <w:rsid w:val="00F45296"/>
    <w:rsid w:val="00F45E6C"/>
    <w:rsid w:val="00F47ECD"/>
    <w:rsid w:val="00F52C49"/>
    <w:rsid w:val="00F70F11"/>
    <w:rsid w:val="00F76B18"/>
    <w:rsid w:val="00F83929"/>
    <w:rsid w:val="00F860A6"/>
    <w:rsid w:val="00F95058"/>
    <w:rsid w:val="00F95A06"/>
    <w:rsid w:val="00F95ECB"/>
    <w:rsid w:val="00F96CFC"/>
    <w:rsid w:val="00FA6BC8"/>
    <w:rsid w:val="00FA72DC"/>
    <w:rsid w:val="00FA7E78"/>
    <w:rsid w:val="00FB0F0D"/>
    <w:rsid w:val="00FB129A"/>
    <w:rsid w:val="00FB1C21"/>
    <w:rsid w:val="00FB4E96"/>
    <w:rsid w:val="00FB5181"/>
    <w:rsid w:val="00FC4169"/>
    <w:rsid w:val="00FC494A"/>
    <w:rsid w:val="00FC4A5F"/>
    <w:rsid w:val="00FC773B"/>
    <w:rsid w:val="00FD21CE"/>
    <w:rsid w:val="00FD5304"/>
    <w:rsid w:val="00FE476C"/>
    <w:rsid w:val="00FE54CA"/>
    <w:rsid w:val="00FE5B52"/>
    <w:rsid w:val="00FF06D7"/>
    <w:rsid w:val="00FF0E20"/>
    <w:rsid w:val="00FF5CDD"/>
    <w:rsid w:val="0B5FC80E"/>
    <w:rsid w:val="0DFC7745"/>
    <w:rsid w:val="27869F04"/>
    <w:rsid w:val="34CB1568"/>
    <w:rsid w:val="37267CF3"/>
    <w:rsid w:val="6D43ECD8"/>
    <w:rsid w:val="7194FFA1"/>
    <w:rsid w:val="7DB0B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7BB536"/>
  <w15:chartTrackingRefBased/>
  <w15:docId w15:val="{1795DCC7-DFAF-4D56-A52C-814C3B1D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430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430D"/>
  </w:style>
  <w:style w:type="paragraph" w:styleId="Bunntekst">
    <w:name w:val="footer"/>
    <w:basedOn w:val="Normal"/>
    <w:link w:val="BunntekstTegn"/>
    <w:uiPriority w:val="99"/>
    <w:unhideWhenUsed/>
    <w:rsid w:val="006B430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430D"/>
  </w:style>
  <w:style w:type="paragraph" w:styleId="Listeavsnitt">
    <w:name w:val="List Paragraph"/>
    <w:basedOn w:val="Normal"/>
    <w:uiPriority w:val="34"/>
    <w:qFormat/>
    <w:rsid w:val="00916BE5"/>
    <w:pPr>
      <w:ind w:left="720"/>
    </w:pPr>
    <w:rPr>
      <w:rFonts w:ascii="Calibri" w:eastAsia="Calibri" w:hAnsi="Calibri" w:cs="Calibri"/>
    </w:rPr>
  </w:style>
  <w:style w:type="table" w:styleId="Tabellrutenett">
    <w:name w:val="Table Grid"/>
    <w:basedOn w:val="Vanligtabell"/>
    <w:uiPriority w:val="59"/>
    <w:rsid w:val="00B4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38182B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1B7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1B73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ac85ef45cb34a7a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4" ma:contentTypeDescription="Opprett et nytt dokument." ma:contentTypeScope="" ma:versionID="1d9aaedd921b06c715f465ff79504931">
  <xsd:schema xmlns:xsd="http://www.w3.org/2001/XMLSchema" xmlns:xs="http://www.w3.org/2001/XMLSchema" xmlns:p="http://schemas.microsoft.com/office/2006/metadata/properties" xmlns:ns3="0f705b26-e01e-47b0-bd69-026eaba56235" xmlns:ns4="3e360c0e-45db-4700-aa56-ea8aada7480f" targetNamespace="http://schemas.microsoft.com/office/2006/metadata/properties" ma:root="true" ma:fieldsID="20a2427db4f422e4cb07c4bed1bb1525" ns3:_="" ns4:_="">
    <xsd:import namespace="0f705b26-e01e-47b0-bd69-026eaba56235"/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01F8-4111-4683-942C-62AC9FA3B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B881F-3353-421B-A9B4-0D7BFAB9C9F9}">
  <ds:schemaRefs>
    <ds:schemaRef ds:uri="http://purl.org/dc/elements/1.1/"/>
    <ds:schemaRef ds:uri="http://schemas.microsoft.com/office/2006/metadata/properties"/>
    <ds:schemaRef ds:uri="0f705b26-e01e-47b0-bd69-026eaba56235"/>
    <ds:schemaRef ds:uri="http://purl.org/dc/terms/"/>
    <ds:schemaRef ds:uri="3e360c0e-45db-4700-aa56-ea8aada7480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0A8CF4-8DB5-4EAE-BCBA-D96E66211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5b26-e01e-47b0-bd69-026eaba56235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CDF18-C3D7-4D73-B61C-F7FDAB46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Grytten, Mette</dc:creator>
  <cp:keywords/>
  <dc:description/>
  <cp:lastModifiedBy>Longvastøl, Geir Kåre</cp:lastModifiedBy>
  <cp:revision>2</cp:revision>
  <cp:lastPrinted>2022-04-01T07:59:00Z</cp:lastPrinted>
  <dcterms:created xsi:type="dcterms:W3CDTF">2023-11-07T08:26:00Z</dcterms:created>
  <dcterms:modified xsi:type="dcterms:W3CDTF">2023-11-07T08:26:00Z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